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小标宋" w:hAnsi="Times New Roman" w:eastAsia="小标宋"/>
          <w:sz w:val="44"/>
          <w:szCs w:val="44"/>
        </w:rPr>
      </w:pPr>
      <w:r>
        <w:rPr>
          <w:rFonts w:hint="eastAsia" w:ascii="小标宋" w:hAnsi="Times New Roman" w:eastAsia="小标宋"/>
          <w:sz w:val="44"/>
          <w:szCs w:val="44"/>
        </w:rPr>
        <w:t>中国葛洲坝集团水务运营有限公司</w:t>
      </w:r>
    </w:p>
    <w:p>
      <w:pPr>
        <w:spacing w:line="56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hAnsi="Times New Roman" w:eastAsia="小标宋"/>
          <w:sz w:val="44"/>
          <w:szCs w:val="44"/>
          <w:lang w:eastAsia="zh-CN"/>
        </w:rPr>
        <w:t>20</w:t>
      </w:r>
      <w:r>
        <w:rPr>
          <w:rFonts w:hint="eastAsia" w:ascii="小标宋" w:hAnsi="Times New Roman" w:eastAsia="小标宋"/>
          <w:sz w:val="44"/>
          <w:szCs w:val="44"/>
          <w:lang w:val="en-US" w:eastAsia="zh-CN"/>
        </w:rPr>
        <w:t>21</w:t>
      </w:r>
      <w:r>
        <w:rPr>
          <w:rFonts w:hint="eastAsia" w:ascii="小标宋" w:hAnsi="Times New Roman" w:eastAsia="小标宋"/>
          <w:sz w:val="44"/>
          <w:szCs w:val="44"/>
        </w:rPr>
        <w:t>年毕业生招聘简章</w:t>
      </w:r>
    </w:p>
    <w:p>
      <w:pPr>
        <w:widowControl/>
        <w:shd w:val="clear" w:color="auto" w:fill="FFFFFF"/>
        <w:spacing w:beforeLines="0" w:afterLines="0" w:line="560" w:lineRule="exact"/>
        <w:ind w:left="0" w:leftChars="0" w:firstLine="0" w:firstLineChars="0"/>
        <w:jc w:val="center"/>
        <w:outlineLvl w:val="2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 xml:space="preserve">                    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一、公司简介</w:t>
      </w:r>
    </w:p>
    <w:p>
      <w:pPr>
        <w:pStyle w:val="8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中国葛洲坝集团水务运营有限公司（以下简称“公司”）成立于2016年9月，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地点为湖北省武汉市，是中国葛洲坝集团股份有限公司的全资子公司。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公司作为集团海外、交通、房地产、水务、文旅五大投资平台之一，聚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焦供水、污水处理、水环境综合治理的投资，统筹引领相关业务项目建设，运营管理的开展，并向水务咨询服务、污泥处置、水处理产品生产销售等上下游产业延伸。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公司积极践行五大发展理念，致力于建设天蓝地绿水清的美丽中国，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负责运营北京、雄安新区、天津、河北、山东、河南、四川、湖北、湖南、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广东、江苏、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浙江、海南等国内十多个省市自治区的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座水厂（水处理规模达到3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0万吨/日）、1000余公里管网和33个泵站，已初步实现全国性战略布局。公司发挥专业化运营优势，坚持走出去战略，在赤道几内亚、埃塞俄比亚等国家开展污水处理委托运营业务，成功将中国标准带出了国门。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公司成立以来，水务业务规模不断扩大，地位不断提升，品牌影响力不断增强。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公司曾多次被央视等权威媒体宣传报道，荣获中国水业最具实力跨界企业、中国水业水环境PPP领域领先企业、华夏建设科学技术奖一等奖、中国能源企业信息化管理创新奖、2019年度水业最具专业化运营服务企业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湖北省科技进步奖等系列荣誉。</w:t>
      </w:r>
    </w:p>
    <w:p>
      <w:pPr>
        <w:pStyle w:val="2"/>
        <w:adjustRightInd w:val="0"/>
        <w:snapToGrid w:val="0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公司肩负着做强做优做大中国能建、葛洲坝集团水务主业的历史使命，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秉持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开放包容、追求卓越、勇于创新的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将立足新时代，把握新要求，谋求新发展，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统筹推进“投建营”一体化发展，占领技术制高点，建立完善产业链，打造投资、建设、运营一体的国内领先、国际一流的专业化水务环境综合服务商。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ind w:left="0" w:leftChars="0" w:right="0"/>
        <w:jc w:val="both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公司网址：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instrText xml:space="preserve"> HYPERLINK "http://www.gzbsw.ceec.net.cn/index.html" </w:instrTex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fldChar w:fldCharType="separate"/>
      </w:r>
      <w:r>
        <w:rPr>
          <w:rStyle w:val="14"/>
          <w:rFonts w:hint="eastAsia" w:asci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http://www.gzbsw.ceec.net.cn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招聘需求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2021年计划招聘16个专业，总人数46人，其中：硕士9人、本科37人。</w:t>
      </w:r>
    </w:p>
    <w:tbl>
      <w:tblPr>
        <w:tblStyle w:val="9"/>
        <w:tblW w:w="8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1"/>
        <w:gridCol w:w="2255"/>
        <w:gridCol w:w="2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专业名称</w:t>
            </w:r>
          </w:p>
        </w:tc>
        <w:tc>
          <w:tcPr>
            <w:tcW w:w="4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硕士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环境工程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电气工程及其自动化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市政工程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财务管理/会计学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管理科学与工程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机械工程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土木工程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给排水科学与工程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工程管理/工程造价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安全工程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应用化学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计算机科学与技术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人力资源管理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葡萄牙语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</w:tr>
    </w:tbl>
    <w:p>
      <w:pPr>
        <w:wordWrap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工作地点：公司业务开展所在地（含海外项目地），需服从培养调配。</w:t>
      </w:r>
    </w:p>
    <w:p>
      <w:pPr>
        <w:tabs>
          <w:tab w:val="left" w:pos="4680"/>
        </w:tabs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宋体"/>
          <w:kern w:val="0"/>
          <w:sz w:val="32"/>
          <w:szCs w:val="32"/>
        </w:rPr>
        <w:t>、招聘通用条件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身体健康，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遵纪守法，诚实守信，品行端正，无不良记录。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2.全日制统招，专业基础知识扎实，具备较强学习能力、实践能力、沟通能力、团队合作精神和敬业精神。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3.热爱水务环保事业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能接受基层单位工作。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4.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抗疫人员子女及军属子女优先；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国家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双一流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重点院校的优秀毕业生优先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有文体特长、社团经历优先；有水务相关项目实习经历优先。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5.毕业入职时必须持“四证一表”报到（身份证、毕业证、学位证、报到证、教育部学历证书电子注册备案表）。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宋体"/>
          <w:kern w:val="0"/>
          <w:sz w:val="32"/>
          <w:szCs w:val="32"/>
        </w:rPr>
        <w:t>、招聘程序及待遇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（一）招聘程序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简历</w:t>
      </w:r>
      <w:r>
        <w:rPr>
          <w:rFonts w:hint="eastAsia" w:ascii="宋体" w:hAnsi="宋体" w:eastAsia="仿宋_GB2312" w:cs="宋体"/>
          <w:kern w:val="0"/>
          <w:sz w:val="32"/>
          <w:szCs w:val="32"/>
          <w:lang w:eastAsia="zh-CN"/>
        </w:rPr>
        <w:t>投递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宋体" w:hAnsi="宋体" w:eastAsia="仿宋_GB2312" w:cs="宋体"/>
          <w:kern w:val="0"/>
          <w:sz w:val="32"/>
          <w:szCs w:val="32"/>
          <w:lang w:eastAsia="zh-CN"/>
        </w:rPr>
        <w:t>资格审查、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招聘测试（面试或笔试）、录用（签订三方就业协议）。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（二）薪酬待遇及职业发展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  <w:t>1.行业、地区具有竞争力的起点薪酬。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  <w:t>2.完善的社会</w:t>
      </w:r>
      <w:r>
        <w:rPr>
          <w:rFonts w:hint="eastAsia" w:ascii="宋体" w:hAnsi="宋体" w:eastAsia="仿宋_GB2312" w:cs="宋体"/>
          <w:kern w:val="0"/>
          <w:sz w:val="32"/>
          <w:szCs w:val="32"/>
          <w:highlight w:val="none"/>
          <w:lang w:eastAsia="zh-CN"/>
        </w:rPr>
        <w:t>保障体系</w:t>
      </w:r>
      <w:r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  <w:t>3.</w:t>
      </w:r>
      <w:r>
        <w:rPr>
          <w:rFonts w:hint="eastAsia" w:ascii="宋体" w:hAnsi="宋体" w:eastAsia="仿宋_GB2312" w:cs="宋体"/>
          <w:kern w:val="0"/>
          <w:sz w:val="32"/>
          <w:szCs w:val="32"/>
          <w:highlight w:val="none"/>
          <w:lang w:eastAsia="zh-CN"/>
        </w:rPr>
        <w:t>多样性的</w:t>
      </w:r>
      <w:r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  <w:t>各类津补贴。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4.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  <w:t>员工宿舍，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工作餐，过节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  <w:t>及生日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福利，带薪年休假</w:t>
      </w:r>
      <w:r>
        <w:rPr>
          <w:rFonts w:hint="eastAsia" w:ascii="宋体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  <w:t>拓展团建活动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等。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5.</w:t>
      </w:r>
      <w:r>
        <w:rPr>
          <w:rFonts w:hint="eastAsia" w:ascii="宋体" w:hAnsi="宋体" w:eastAsia="仿宋_GB2312" w:cs="宋体"/>
          <w:kern w:val="0"/>
          <w:sz w:val="32"/>
          <w:szCs w:val="32"/>
          <w:lang w:eastAsia="zh-CN"/>
        </w:rPr>
        <w:t>多元的培训、交流学习机会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6.</w:t>
      </w:r>
      <w:r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  <w:t>职业三通道晋升体系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，央企广阔的发展平台。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kern w:val="0"/>
          <w:sz w:val="32"/>
          <w:szCs w:val="32"/>
        </w:rPr>
        <w:t>、联系方式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简历投递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gzbswhr@cggc.cn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邓</w:t>
      </w:r>
      <w:r>
        <w:rPr>
          <w:rFonts w:hint="eastAsia" w:ascii="仿宋_GB2312" w:eastAsia="仿宋_GB2312"/>
          <w:sz w:val="32"/>
          <w:szCs w:val="32"/>
        </w:rPr>
        <w:t>先生     联系电话：027-83652965</w:t>
      </w:r>
    </w:p>
    <w:p>
      <w:pPr>
        <w:widowControl/>
        <w:shd w:val="clear" w:color="auto" w:fill="FFFFFF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公司总部地址：武汉市硚口区硚口路162号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宋体" w:eastAsia="黑体" w:cs="宋体"/>
          <w:kern w:val="0"/>
          <w:sz w:val="32"/>
          <w:szCs w:val="32"/>
        </w:rPr>
        <w:t>、温馨提示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1.请应聘者对所提供材料的真实性负责，如有不实，一经发现将取消录用资格。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2.公司只接收电子版应聘材料，恕不接待自行来访。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3.公司承诺对应聘者的所有信息严格保密。</w:t>
      </w:r>
    </w:p>
    <w:sectPr>
      <w:pgSz w:w="11906" w:h="16838"/>
      <w:pgMar w:top="1843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3D91"/>
    <w:multiLevelType w:val="singleLevel"/>
    <w:tmpl w:val="2C123D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B2D"/>
    <w:rsid w:val="0000477C"/>
    <w:rsid w:val="000100AF"/>
    <w:rsid w:val="000109DB"/>
    <w:rsid w:val="00015106"/>
    <w:rsid w:val="00016BFB"/>
    <w:rsid w:val="00026356"/>
    <w:rsid w:val="000341CF"/>
    <w:rsid w:val="00045171"/>
    <w:rsid w:val="00050705"/>
    <w:rsid w:val="000744CE"/>
    <w:rsid w:val="0007544C"/>
    <w:rsid w:val="00084190"/>
    <w:rsid w:val="00092376"/>
    <w:rsid w:val="000A11AA"/>
    <w:rsid w:val="000A5E9B"/>
    <w:rsid w:val="000A6D53"/>
    <w:rsid w:val="000B56FA"/>
    <w:rsid w:val="000B6821"/>
    <w:rsid w:val="000C57B1"/>
    <w:rsid w:val="000E1F9D"/>
    <w:rsid w:val="000F3388"/>
    <w:rsid w:val="000F5F4B"/>
    <w:rsid w:val="000F6267"/>
    <w:rsid w:val="001179C1"/>
    <w:rsid w:val="00117B2D"/>
    <w:rsid w:val="001224E6"/>
    <w:rsid w:val="00122E49"/>
    <w:rsid w:val="0012459A"/>
    <w:rsid w:val="00126761"/>
    <w:rsid w:val="00131371"/>
    <w:rsid w:val="00132E27"/>
    <w:rsid w:val="001359F0"/>
    <w:rsid w:val="00137ED3"/>
    <w:rsid w:val="00141543"/>
    <w:rsid w:val="001438E9"/>
    <w:rsid w:val="00152936"/>
    <w:rsid w:val="0015524E"/>
    <w:rsid w:val="001606B9"/>
    <w:rsid w:val="00166E6E"/>
    <w:rsid w:val="001712B9"/>
    <w:rsid w:val="00177E74"/>
    <w:rsid w:val="0018257C"/>
    <w:rsid w:val="001852A8"/>
    <w:rsid w:val="00185DE6"/>
    <w:rsid w:val="00190338"/>
    <w:rsid w:val="00192773"/>
    <w:rsid w:val="001A293E"/>
    <w:rsid w:val="001B064B"/>
    <w:rsid w:val="001B518E"/>
    <w:rsid w:val="001B79CF"/>
    <w:rsid w:val="001C3643"/>
    <w:rsid w:val="001D1211"/>
    <w:rsid w:val="001E0EA6"/>
    <w:rsid w:val="001E75B4"/>
    <w:rsid w:val="001F0041"/>
    <w:rsid w:val="001F7E7F"/>
    <w:rsid w:val="00202B4A"/>
    <w:rsid w:val="00202B6D"/>
    <w:rsid w:val="00211653"/>
    <w:rsid w:val="002121B8"/>
    <w:rsid w:val="0021579C"/>
    <w:rsid w:val="00227E59"/>
    <w:rsid w:val="002318DF"/>
    <w:rsid w:val="002334BC"/>
    <w:rsid w:val="00235DBB"/>
    <w:rsid w:val="00245B4A"/>
    <w:rsid w:val="00261C15"/>
    <w:rsid w:val="00263A70"/>
    <w:rsid w:val="00272557"/>
    <w:rsid w:val="00277CBD"/>
    <w:rsid w:val="00280BF3"/>
    <w:rsid w:val="00283AEB"/>
    <w:rsid w:val="002A1EDE"/>
    <w:rsid w:val="002A7655"/>
    <w:rsid w:val="002A76D1"/>
    <w:rsid w:val="002C5266"/>
    <w:rsid w:val="002D0611"/>
    <w:rsid w:val="002D4160"/>
    <w:rsid w:val="002E1E3C"/>
    <w:rsid w:val="002E3729"/>
    <w:rsid w:val="002F3B4A"/>
    <w:rsid w:val="0030709E"/>
    <w:rsid w:val="00320D91"/>
    <w:rsid w:val="00321CEF"/>
    <w:rsid w:val="00324612"/>
    <w:rsid w:val="003319C3"/>
    <w:rsid w:val="00333A95"/>
    <w:rsid w:val="0033458B"/>
    <w:rsid w:val="00336EB9"/>
    <w:rsid w:val="00340B2A"/>
    <w:rsid w:val="00340F9B"/>
    <w:rsid w:val="003441DD"/>
    <w:rsid w:val="00345ED3"/>
    <w:rsid w:val="00353277"/>
    <w:rsid w:val="003611A8"/>
    <w:rsid w:val="003647DF"/>
    <w:rsid w:val="0037380A"/>
    <w:rsid w:val="003771E0"/>
    <w:rsid w:val="003927FF"/>
    <w:rsid w:val="0039432E"/>
    <w:rsid w:val="003A02B3"/>
    <w:rsid w:val="003A74B5"/>
    <w:rsid w:val="003B4AD4"/>
    <w:rsid w:val="003C0048"/>
    <w:rsid w:val="003D0842"/>
    <w:rsid w:val="003D263E"/>
    <w:rsid w:val="003D5F8C"/>
    <w:rsid w:val="003E03C3"/>
    <w:rsid w:val="003E3313"/>
    <w:rsid w:val="003F18AA"/>
    <w:rsid w:val="003F574B"/>
    <w:rsid w:val="00400457"/>
    <w:rsid w:val="00404DCA"/>
    <w:rsid w:val="00405CDB"/>
    <w:rsid w:val="0040690D"/>
    <w:rsid w:val="004114A5"/>
    <w:rsid w:val="004147D4"/>
    <w:rsid w:val="004178B2"/>
    <w:rsid w:val="00423CFB"/>
    <w:rsid w:val="00424AE4"/>
    <w:rsid w:val="00430BF4"/>
    <w:rsid w:val="00430F9C"/>
    <w:rsid w:val="004311E8"/>
    <w:rsid w:val="00434817"/>
    <w:rsid w:val="00435BA0"/>
    <w:rsid w:val="00440E4F"/>
    <w:rsid w:val="004447BF"/>
    <w:rsid w:val="004456DF"/>
    <w:rsid w:val="0046392C"/>
    <w:rsid w:val="00472919"/>
    <w:rsid w:val="004767B2"/>
    <w:rsid w:val="00477AA4"/>
    <w:rsid w:val="004935F4"/>
    <w:rsid w:val="00494345"/>
    <w:rsid w:val="004A3036"/>
    <w:rsid w:val="004A5ACD"/>
    <w:rsid w:val="004A6F95"/>
    <w:rsid w:val="004C5B06"/>
    <w:rsid w:val="004E17B9"/>
    <w:rsid w:val="004F0A45"/>
    <w:rsid w:val="004F109E"/>
    <w:rsid w:val="004F3343"/>
    <w:rsid w:val="00501EB7"/>
    <w:rsid w:val="005117A5"/>
    <w:rsid w:val="00520FAC"/>
    <w:rsid w:val="00521A46"/>
    <w:rsid w:val="00521FC3"/>
    <w:rsid w:val="0053599D"/>
    <w:rsid w:val="0054158B"/>
    <w:rsid w:val="005461FA"/>
    <w:rsid w:val="00551012"/>
    <w:rsid w:val="005525AC"/>
    <w:rsid w:val="00553BB5"/>
    <w:rsid w:val="005574DA"/>
    <w:rsid w:val="005668FE"/>
    <w:rsid w:val="00567908"/>
    <w:rsid w:val="005752E3"/>
    <w:rsid w:val="005759DB"/>
    <w:rsid w:val="00576114"/>
    <w:rsid w:val="00582C25"/>
    <w:rsid w:val="00583FB8"/>
    <w:rsid w:val="0058526D"/>
    <w:rsid w:val="005858AC"/>
    <w:rsid w:val="00587112"/>
    <w:rsid w:val="0059629D"/>
    <w:rsid w:val="00597640"/>
    <w:rsid w:val="005A4E52"/>
    <w:rsid w:val="005A6CA2"/>
    <w:rsid w:val="005B3BB1"/>
    <w:rsid w:val="005B67CC"/>
    <w:rsid w:val="005D27D1"/>
    <w:rsid w:val="005D35EC"/>
    <w:rsid w:val="005D609A"/>
    <w:rsid w:val="005E3122"/>
    <w:rsid w:val="005E5A9D"/>
    <w:rsid w:val="005F035D"/>
    <w:rsid w:val="005F36D8"/>
    <w:rsid w:val="005F673F"/>
    <w:rsid w:val="0060721C"/>
    <w:rsid w:val="0061291C"/>
    <w:rsid w:val="006162C3"/>
    <w:rsid w:val="0061742F"/>
    <w:rsid w:val="0062214F"/>
    <w:rsid w:val="006223D2"/>
    <w:rsid w:val="00622A1B"/>
    <w:rsid w:val="00630C50"/>
    <w:rsid w:val="00630D9F"/>
    <w:rsid w:val="00632C21"/>
    <w:rsid w:val="0063326F"/>
    <w:rsid w:val="00636123"/>
    <w:rsid w:val="00637D9E"/>
    <w:rsid w:val="00644D64"/>
    <w:rsid w:val="00653007"/>
    <w:rsid w:val="0065320D"/>
    <w:rsid w:val="006675E4"/>
    <w:rsid w:val="006771A9"/>
    <w:rsid w:val="00677CB7"/>
    <w:rsid w:val="00680BFC"/>
    <w:rsid w:val="00681D09"/>
    <w:rsid w:val="00682923"/>
    <w:rsid w:val="006865E3"/>
    <w:rsid w:val="00687F15"/>
    <w:rsid w:val="0069196E"/>
    <w:rsid w:val="006A51A5"/>
    <w:rsid w:val="006A61A2"/>
    <w:rsid w:val="006B5D24"/>
    <w:rsid w:val="006D4E8A"/>
    <w:rsid w:val="006E0BA3"/>
    <w:rsid w:val="006E1161"/>
    <w:rsid w:val="006E2786"/>
    <w:rsid w:val="006E7249"/>
    <w:rsid w:val="006F3A9F"/>
    <w:rsid w:val="006F5F14"/>
    <w:rsid w:val="00704CBF"/>
    <w:rsid w:val="007248FD"/>
    <w:rsid w:val="00724D7A"/>
    <w:rsid w:val="00730B1F"/>
    <w:rsid w:val="0073296B"/>
    <w:rsid w:val="00757A0F"/>
    <w:rsid w:val="00763FCD"/>
    <w:rsid w:val="00767D9C"/>
    <w:rsid w:val="00770C65"/>
    <w:rsid w:val="007728A5"/>
    <w:rsid w:val="00772C59"/>
    <w:rsid w:val="00776B87"/>
    <w:rsid w:val="00780483"/>
    <w:rsid w:val="007909C0"/>
    <w:rsid w:val="007A7308"/>
    <w:rsid w:val="007B0841"/>
    <w:rsid w:val="007B40A3"/>
    <w:rsid w:val="007C264C"/>
    <w:rsid w:val="007C59CC"/>
    <w:rsid w:val="007F292E"/>
    <w:rsid w:val="007F2C05"/>
    <w:rsid w:val="007F3832"/>
    <w:rsid w:val="007F79DC"/>
    <w:rsid w:val="008012ED"/>
    <w:rsid w:val="00802A35"/>
    <w:rsid w:val="00804275"/>
    <w:rsid w:val="0080560C"/>
    <w:rsid w:val="00806563"/>
    <w:rsid w:val="00810153"/>
    <w:rsid w:val="0081149C"/>
    <w:rsid w:val="00820D7F"/>
    <w:rsid w:val="008214B4"/>
    <w:rsid w:val="00823E64"/>
    <w:rsid w:val="00831BFD"/>
    <w:rsid w:val="0083250A"/>
    <w:rsid w:val="008409F4"/>
    <w:rsid w:val="0084460B"/>
    <w:rsid w:val="008473C9"/>
    <w:rsid w:val="00850539"/>
    <w:rsid w:val="00851DA4"/>
    <w:rsid w:val="00861DBC"/>
    <w:rsid w:val="00863B40"/>
    <w:rsid w:val="00865CD6"/>
    <w:rsid w:val="00876FE3"/>
    <w:rsid w:val="00877827"/>
    <w:rsid w:val="008818BB"/>
    <w:rsid w:val="00883829"/>
    <w:rsid w:val="00885026"/>
    <w:rsid w:val="0088709B"/>
    <w:rsid w:val="00893201"/>
    <w:rsid w:val="00897C49"/>
    <w:rsid w:val="00897DE6"/>
    <w:rsid w:val="008A0DD2"/>
    <w:rsid w:val="008A1CC9"/>
    <w:rsid w:val="008A79B7"/>
    <w:rsid w:val="008B0748"/>
    <w:rsid w:val="008B0BBF"/>
    <w:rsid w:val="008C10CE"/>
    <w:rsid w:val="008C66E3"/>
    <w:rsid w:val="008C78A2"/>
    <w:rsid w:val="008D1D93"/>
    <w:rsid w:val="008E6329"/>
    <w:rsid w:val="008F1CBA"/>
    <w:rsid w:val="008F675E"/>
    <w:rsid w:val="00903893"/>
    <w:rsid w:val="00916300"/>
    <w:rsid w:val="00923F36"/>
    <w:rsid w:val="0092485C"/>
    <w:rsid w:val="00924EFE"/>
    <w:rsid w:val="00926168"/>
    <w:rsid w:val="009275F8"/>
    <w:rsid w:val="009308F7"/>
    <w:rsid w:val="00930F56"/>
    <w:rsid w:val="00932561"/>
    <w:rsid w:val="00936F55"/>
    <w:rsid w:val="00936F66"/>
    <w:rsid w:val="009444D8"/>
    <w:rsid w:val="009500C9"/>
    <w:rsid w:val="009508E0"/>
    <w:rsid w:val="00951487"/>
    <w:rsid w:val="00953C7F"/>
    <w:rsid w:val="00962FE4"/>
    <w:rsid w:val="00965037"/>
    <w:rsid w:val="00971364"/>
    <w:rsid w:val="0098603A"/>
    <w:rsid w:val="00991BC5"/>
    <w:rsid w:val="00992377"/>
    <w:rsid w:val="009945DF"/>
    <w:rsid w:val="009A056A"/>
    <w:rsid w:val="009A4724"/>
    <w:rsid w:val="009A5B42"/>
    <w:rsid w:val="009A762B"/>
    <w:rsid w:val="009B3052"/>
    <w:rsid w:val="009B6B2D"/>
    <w:rsid w:val="009C2BF2"/>
    <w:rsid w:val="009D0A10"/>
    <w:rsid w:val="009D1F1F"/>
    <w:rsid w:val="009D4D51"/>
    <w:rsid w:val="009D54B1"/>
    <w:rsid w:val="009E54CE"/>
    <w:rsid w:val="00A03EDA"/>
    <w:rsid w:val="00A124B9"/>
    <w:rsid w:val="00A15C17"/>
    <w:rsid w:val="00A256B3"/>
    <w:rsid w:val="00A31F2E"/>
    <w:rsid w:val="00A3477B"/>
    <w:rsid w:val="00A35893"/>
    <w:rsid w:val="00A36DA4"/>
    <w:rsid w:val="00A37031"/>
    <w:rsid w:val="00A42458"/>
    <w:rsid w:val="00A43B25"/>
    <w:rsid w:val="00A46B15"/>
    <w:rsid w:val="00A4734F"/>
    <w:rsid w:val="00A52265"/>
    <w:rsid w:val="00A53314"/>
    <w:rsid w:val="00A5362C"/>
    <w:rsid w:val="00A53BA4"/>
    <w:rsid w:val="00A55C83"/>
    <w:rsid w:val="00A61033"/>
    <w:rsid w:val="00A61F30"/>
    <w:rsid w:val="00A8085E"/>
    <w:rsid w:val="00A81915"/>
    <w:rsid w:val="00AA7265"/>
    <w:rsid w:val="00AC410F"/>
    <w:rsid w:val="00AD12D6"/>
    <w:rsid w:val="00AD1B33"/>
    <w:rsid w:val="00AD25AB"/>
    <w:rsid w:val="00AD4B08"/>
    <w:rsid w:val="00AE3755"/>
    <w:rsid w:val="00AE5BEE"/>
    <w:rsid w:val="00AF090A"/>
    <w:rsid w:val="00AF2F04"/>
    <w:rsid w:val="00AF4327"/>
    <w:rsid w:val="00B010AC"/>
    <w:rsid w:val="00B141BA"/>
    <w:rsid w:val="00B1706B"/>
    <w:rsid w:val="00B21597"/>
    <w:rsid w:val="00B26422"/>
    <w:rsid w:val="00B30C8F"/>
    <w:rsid w:val="00B360D5"/>
    <w:rsid w:val="00B534E8"/>
    <w:rsid w:val="00B53D6F"/>
    <w:rsid w:val="00B66328"/>
    <w:rsid w:val="00B716E4"/>
    <w:rsid w:val="00B75EB3"/>
    <w:rsid w:val="00B81AA7"/>
    <w:rsid w:val="00B822CB"/>
    <w:rsid w:val="00B82EEE"/>
    <w:rsid w:val="00B90345"/>
    <w:rsid w:val="00B905CF"/>
    <w:rsid w:val="00B94603"/>
    <w:rsid w:val="00B95041"/>
    <w:rsid w:val="00BA1864"/>
    <w:rsid w:val="00BA5DE7"/>
    <w:rsid w:val="00BA657C"/>
    <w:rsid w:val="00BA7725"/>
    <w:rsid w:val="00BB11B5"/>
    <w:rsid w:val="00BB2EEE"/>
    <w:rsid w:val="00BB4D84"/>
    <w:rsid w:val="00BB4E3B"/>
    <w:rsid w:val="00BC5FD7"/>
    <w:rsid w:val="00BD60D9"/>
    <w:rsid w:val="00BE4D3E"/>
    <w:rsid w:val="00BF0C5E"/>
    <w:rsid w:val="00BF1352"/>
    <w:rsid w:val="00C010BA"/>
    <w:rsid w:val="00C236C2"/>
    <w:rsid w:val="00C237EB"/>
    <w:rsid w:val="00C25CBC"/>
    <w:rsid w:val="00C32404"/>
    <w:rsid w:val="00C32D8B"/>
    <w:rsid w:val="00C35061"/>
    <w:rsid w:val="00C41494"/>
    <w:rsid w:val="00C452B6"/>
    <w:rsid w:val="00C46C31"/>
    <w:rsid w:val="00C50350"/>
    <w:rsid w:val="00C5192A"/>
    <w:rsid w:val="00C550D9"/>
    <w:rsid w:val="00C65030"/>
    <w:rsid w:val="00C6519E"/>
    <w:rsid w:val="00C65509"/>
    <w:rsid w:val="00C71957"/>
    <w:rsid w:val="00C72F24"/>
    <w:rsid w:val="00C74D66"/>
    <w:rsid w:val="00C81917"/>
    <w:rsid w:val="00C83E26"/>
    <w:rsid w:val="00C84D51"/>
    <w:rsid w:val="00C85F64"/>
    <w:rsid w:val="00C907BA"/>
    <w:rsid w:val="00C91D4B"/>
    <w:rsid w:val="00C92A8E"/>
    <w:rsid w:val="00C945C1"/>
    <w:rsid w:val="00C94B46"/>
    <w:rsid w:val="00CB4B8C"/>
    <w:rsid w:val="00CB78FD"/>
    <w:rsid w:val="00CD0BA9"/>
    <w:rsid w:val="00CD35C1"/>
    <w:rsid w:val="00CD43E5"/>
    <w:rsid w:val="00CD6ECD"/>
    <w:rsid w:val="00CE55A5"/>
    <w:rsid w:val="00CF3F53"/>
    <w:rsid w:val="00CF56A3"/>
    <w:rsid w:val="00CF7582"/>
    <w:rsid w:val="00CF7619"/>
    <w:rsid w:val="00D02A7A"/>
    <w:rsid w:val="00D04E76"/>
    <w:rsid w:val="00D05020"/>
    <w:rsid w:val="00D06A3E"/>
    <w:rsid w:val="00D15C69"/>
    <w:rsid w:val="00D20115"/>
    <w:rsid w:val="00D20198"/>
    <w:rsid w:val="00D24A4F"/>
    <w:rsid w:val="00D253EC"/>
    <w:rsid w:val="00D27A7B"/>
    <w:rsid w:val="00D31030"/>
    <w:rsid w:val="00D333AF"/>
    <w:rsid w:val="00D34967"/>
    <w:rsid w:val="00D357A7"/>
    <w:rsid w:val="00D45C43"/>
    <w:rsid w:val="00D558B2"/>
    <w:rsid w:val="00D71D03"/>
    <w:rsid w:val="00D722C2"/>
    <w:rsid w:val="00D7726D"/>
    <w:rsid w:val="00D85D13"/>
    <w:rsid w:val="00D860BB"/>
    <w:rsid w:val="00D90463"/>
    <w:rsid w:val="00D9321F"/>
    <w:rsid w:val="00DA4AE5"/>
    <w:rsid w:val="00DA6BA5"/>
    <w:rsid w:val="00DB126F"/>
    <w:rsid w:val="00DB1E5A"/>
    <w:rsid w:val="00DB32B4"/>
    <w:rsid w:val="00DB5E7A"/>
    <w:rsid w:val="00DC2598"/>
    <w:rsid w:val="00DC7189"/>
    <w:rsid w:val="00DD0FFB"/>
    <w:rsid w:val="00DD1EC9"/>
    <w:rsid w:val="00DD3BC4"/>
    <w:rsid w:val="00DD442E"/>
    <w:rsid w:val="00DE15A7"/>
    <w:rsid w:val="00DE1923"/>
    <w:rsid w:val="00DE5491"/>
    <w:rsid w:val="00DF07C5"/>
    <w:rsid w:val="00DF3DED"/>
    <w:rsid w:val="00E0290B"/>
    <w:rsid w:val="00E06D21"/>
    <w:rsid w:val="00E10C0F"/>
    <w:rsid w:val="00E16B25"/>
    <w:rsid w:val="00E2100E"/>
    <w:rsid w:val="00E222F8"/>
    <w:rsid w:val="00E34C71"/>
    <w:rsid w:val="00E362F0"/>
    <w:rsid w:val="00E45C59"/>
    <w:rsid w:val="00E46D88"/>
    <w:rsid w:val="00E61B76"/>
    <w:rsid w:val="00E62462"/>
    <w:rsid w:val="00E72B6A"/>
    <w:rsid w:val="00E739BF"/>
    <w:rsid w:val="00E75CD8"/>
    <w:rsid w:val="00E83882"/>
    <w:rsid w:val="00E859C6"/>
    <w:rsid w:val="00E85EE4"/>
    <w:rsid w:val="00E86B74"/>
    <w:rsid w:val="00E97269"/>
    <w:rsid w:val="00EB511B"/>
    <w:rsid w:val="00EB524D"/>
    <w:rsid w:val="00EC0264"/>
    <w:rsid w:val="00EC68BE"/>
    <w:rsid w:val="00EC74BF"/>
    <w:rsid w:val="00ED3820"/>
    <w:rsid w:val="00EF1CB4"/>
    <w:rsid w:val="00EF2983"/>
    <w:rsid w:val="00EF6708"/>
    <w:rsid w:val="00F01DE7"/>
    <w:rsid w:val="00F0582A"/>
    <w:rsid w:val="00F20AE2"/>
    <w:rsid w:val="00F2223C"/>
    <w:rsid w:val="00F27F04"/>
    <w:rsid w:val="00F413B1"/>
    <w:rsid w:val="00F41CF7"/>
    <w:rsid w:val="00F47EC7"/>
    <w:rsid w:val="00F71DAB"/>
    <w:rsid w:val="00F9383F"/>
    <w:rsid w:val="00FA0756"/>
    <w:rsid w:val="00FA2969"/>
    <w:rsid w:val="00FA7998"/>
    <w:rsid w:val="00FB0467"/>
    <w:rsid w:val="00FC0F02"/>
    <w:rsid w:val="00FC2372"/>
    <w:rsid w:val="00FC53E2"/>
    <w:rsid w:val="00FE0B78"/>
    <w:rsid w:val="00FE4695"/>
    <w:rsid w:val="00FE5F82"/>
    <w:rsid w:val="00FE6184"/>
    <w:rsid w:val="00FF5EB5"/>
    <w:rsid w:val="00FF7C4F"/>
    <w:rsid w:val="02D06F2C"/>
    <w:rsid w:val="0376665D"/>
    <w:rsid w:val="045D5E34"/>
    <w:rsid w:val="04A945CE"/>
    <w:rsid w:val="05CF1E17"/>
    <w:rsid w:val="05FC46CC"/>
    <w:rsid w:val="083838FE"/>
    <w:rsid w:val="0D3809D2"/>
    <w:rsid w:val="10743D88"/>
    <w:rsid w:val="12DB44CF"/>
    <w:rsid w:val="188A0ED1"/>
    <w:rsid w:val="19CC27E2"/>
    <w:rsid w:val="1A2A79C5"/>
    <w:rsid w:val="1B6A1E71"/>
    <w:rsid w:val="1E8514E5"/>
    <w:rsid w:val="20B52CBD"/>
    <w:rsid w:val="237E2BC9"/>
    <w:rsid w:val="2393038D"/>
    <w:rsid w:val="250174E9"/>
    <w:rsid w:val="25637B0D"/>
    <w:rsid w:val="25ED3C47"/>
    <w:rsid w:val="274003D6"/>
    <w:rsid w:val="27A416B2"/>
    <w:rsid w:val="287B08CA"/>
    <w:rsid w:val="28CE260B"/>
    <w:rsid w:val="29E47CD8"/>
    <w:rsid w:val="2A5B478B"/>
    <w:rsid w:val="2AAB757E"/>
    <w:rsid w:val="2DD65E33"/>
    <w:rsid w:val="2FF34E5E"/>
    <w:rsid w:val="30B675AE"/>
    <w:rsid w:val="3118746E"/>
    <w:rsid w:val="321D2942"/>
    <w:rsid w:val="325A74C5"/>
    <w:rsid w:val="33874918"/>
    <w:rsid w:val="361B4B8B"/>
    <w:rsid w:val="37F9319A"/>
    <w:rsid w:val="381E0268"/>
    <w:rsid w:val="38852C8B"/>
    <w:rsid w:val="3A256D21"/>
    <w:rsid w:val="408C71C1"/>
    <w:rsid w:val="41A311BF"/>
    <w:rsid w:val="41EA08B5"/>
    <w:rsid w:val="43E10271"/>
    <w:rsid w:val="45331D11"/>
    <w:rsid w:val="48285DF1"/>
    <w:rsid w:val="48980992"/>
    <w:rsid w:val="4A007F56"/>
    <w:rsid w:val="4B0713D8"/>
    <w:rsid w:val="4BC30D63"/>
    <w:rsid w:val="4E057E10"/>
    <w:rsid w:val="4EB57910"/>
    <w:rsid w:val="52155C67"/>
    <w:rsid w:val="5329137C"/>
    <w:rsid w:val="534456DC"/>
    <w:rsid w:val="588854D5"/>
    <w:rsid w:val="58CE7FA2"/>
    <w:rsid w:val="59E442AA"/>
    <w:rsid w:val="5A7F6C18"/>
    <w:rsid w:val="5AD2488D"/>
    <w:rsid w:val="5B844A35"/>
    <w:rsid w:val="5BC3374C"/>
    <w:rsid w:val="5E120355"/>
    <w:rsid w:val="638B6053"/>
    <w:rsid w:val="63DA03E2"/>
    <w:rsid w:val="681F5585"/>
    <w:rsid w:val="6B2B0FC2"/>
    <w:rsid w:val="6D6E238A"/>
    <w:rsid w:val="6F817A24"/>
    <w:rsid w:val="7189259D"/>
    <w:rsid w:val="71A41E5D"/>
    <w:rsid w:val="720953BA"/>
    <w:rsid w:val="74CD7951"/>
    <w:rsid w:val="75224FCC"/>
    <w:rsid w:val="75F2660E"/>
    <w:rsid w:val="79381C6E"/>
    <w:rsid w:val="7A791AF2"/>
    <w:rsid w:val="7B777F9E"/>
    <w:rsid w:val="7C57508E"/>
    <w:rsid w:val="7FE1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楷体"/>
    </w:rPr>
  </w:style>
  <w:style w:type="character" w:default="1" w:styleId="10">
    <w:name w:val="Default Paragraph Font"/>
    <w:link w:val="11"/>
    <w:semiHidden/>
    <w:uiPriority w:val="0"/>
    <w:rPr>
      <w:szCs w:val="20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630"/>
    </w:pPr>
    <w:rPr>
      <w:rFonts w:ascii="Times New Roman" w:hAnsi="Times New Roman" w:eastAsia="仿宋_GB2312"/>
      <w:kern w:val="0"/>
      <w:sz w:val="32"/>
      <w:szCs w:val="32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Char"/>
    <w:basedOn w:val="1"/>
    <w:link w:val="10"/>
    <w:qFormat/>
    <w:uiPriority w:val="0"/>
    <w:rPr>
      <w:szCs w:val="20"/>
    </w:rPr>
  </w:style>
  <w:style w:type="character" w:styleId="12">
    <w:name w:val="Strong"/>
    <w:basedOn w:val="10"/>
    <w:qFormat/>
    <w:uiPriority w:val="0"/>
    <w:rPr>
      <w:b/>
    </w:rPr>
  </w:style>
  <w:style w:type="character" w:styleId="13">
    <w:name w:val="FollowedHyperlink"/>
    <w:basedOn w:val="10"/>
    <w:qFormat/>
    <w:uiPriority w:val="0"/>
    <w:rPr>
      <w:rFonts w:hint="eastAsia" w:ascii="微软雅黑" w:hAnsi="微软雅黑" w:eastAsia="微软雅黑" w:cs="微软雅黑"/>
      <w:color w:val="656565"/>
      <w:u w:val="none"/>
    </w:rPr>
  </w:style>
  <w:style w:type="character" w:styleId="14">
    <w:name w:val="Hyperlink"/>
    <w:basedOn w:val="10"/>
    <w:qFormat/>
    <w:uiPriority w:val="0"/>
    <w:rPr>
      <w:rFonts w:ascii="微软雅黑" w:hAnsi="微软雅黑" w:eastAsia="微软雅黑" w:cs="微软雅黑"/>
      <w:color w:val="656565"/>
      <w:u w:val="none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HTML 预设格式 Char"/>
    <w:basedOn w:val="10"/>
    <w:link w:val="7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261</Words>
  <Characters>1494</Characters>
  <Lines>12</Lines>
  <Paragraphs>3</Paragraphs>
  <TotalTime>15</TotalTime>
  <ScaleCrop>false</ScaleCrop>
  <LinksUpToDate>false</LinksUpToDate>
  <CharactersWithSpaces>1752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2015-10-15T08:48:00Z</dcterms:created>
  <dc:creator>吴富年</dc:creator>
  <cp:lastModifiedBy>邓紫华</cp:lastModifiedBy>
  <dcterms:modified xsi:type="dcterms:W3CDTF">2020-09-28T14:44:02Z</dcterms:modified>
  <dc:title>中国葛洲坝集团投资控股有限公司（以下简称投资公司）是中国葛洲坝集团股份有限公司的子公司，于2013年10月成立，注册在湖北省武汉市东湖高新技术开发区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